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Abbreviated Lesson Plan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5940"/>
        <w:gridCol w:w="3618"/>
        <w:tblGridChange w:id="0">
          <w:tblGrid>
            <w:gridCol w:w="1458"/>
            <w:gridCol w:w="5940"/>
            <w:gridCol w:w="3618"/>
          </w:tblGrid>
        </w:tblGridChange>
      </w:tblGrid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Topic: ELA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Grades: 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11/1/2016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Time: 12:15-1:15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HOT Questions: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360" w:hanging="360"/>
              <w:contextualSpacing w:val="1"/>
              <w:rPr>
                <w:rFonts w:ascii="Century Gothic" w:cs="Century Gothic" w:eastAsia="Century Gothic" w:hAnsi="Century Gothic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caused the Kamishibai Man's mood to change on page 334 and 335? How do you know this?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360" w:hanging="360"/>
              <w:contextualSpacing w:val="1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does Jiichan realize he is not a bad storyteller?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Use evidence from the text to describe what caused Jiichan to believe he was bad storyteller. What evidence supports that Jiichan was popular among the people?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Assessment: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will this assessment show you that students have mastered the objective?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Students will show mastery of this objective by responding to the text through answering a text dependent question in their reading journals. The students will be assessed using a 3-2-1 scale that is standard for grading in our classroom. The teacher has modeled what a “3” response looks like and will reinforce this with the students before sending them to work independently. For a student to earn a “3” they are required to include four parts in their response: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Part of the question in their answer.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Vocabulary from the text.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Text evidence to support their answer.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Basic Third grade appropriate conventions.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TDQ: Use evidence from the text to describe what caused Jiichan to believe he was bad storyteller. What evidence supports that Jiichan was popular among the people?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Exit Question: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students respond to this question on a sticky note and place it on our ticket out board in the back of the room. Our Ticket Out is used as a way for the teacher to assess what the students are learning in Word Work. This allows for the teacher to make adjustments and address misconceptions in the next lesson.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TO: If I took the root word “cycle” and add the prefix re- to it, what word would you create and why would it mean that?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Standard(s):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LAFS.3.L.1.1 Demonstrate command of the conventions of standard English grammar and usage when writing or speaking.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LAFS.3.L.1.2 Demonstrate command of the conventions of standard English capitalization, punctuation, and spelling when writing.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LAFS.3.L.2.3 Use knowledge of language and its conventions when writing, speaking, reading, or listening.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LAFS.3.L.3.4 Determine or clarify the meaning of unknown and multiple-meaning word and phrases based on grade 3 reading and content, choosing flexibly from a range of strategies.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LAFS.3.L.3.5 Demonstrate understanding of word relationships and nuances in word meanings.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LAFS.3.L.3.6 Acquire and use accurately conversational, general academic, and domain specific words and phrases as found in grade appropriate texts, including those that signal spatial and temporal relationships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LAFS.3.RI.1.1 Ask and answer questions to demonstrate understanding of a text, referring explicitly to the text as the basis for the answers.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LAFS.3.RI.1.2 Determine the main idea of a text; recount the key details and explain how they support the main idea.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LAFS.3.SL.1.1 Engage effectively in a range of collaborative discussions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LAFS.3.RI.3.7 Use information gained from illustrations (e.g., maps, photographs) and the words in a text to demonstrate understanding of the text (e.g., where, when, why, and how key events occur).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Essential Question: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can we use cause and effect and illustrations to show relationships within the story?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Objective: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Students will be able to analyze illustrations in the text and will be able to write about how it impacts the main characters of the text.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Students will be able to determine the meaning of the root word cycle and use it to decode the meaning of unknown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Vocabulary: bicycle, rickety, blasted, vacant, rude, jerky, blurry, familiar, applause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Materials: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ELMO,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Journey’s textbook,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Word Work journal, Reading 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Opening (Engage)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5-10 mins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Task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Word Work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teacher will create a list of the following words, projecting it on the ELMO: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bicycle, tricycle, unicycle, cyclone.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teacher will have the students work with their face partners and quickly brainstorm what the words have in common.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teacher and students will discuss the meaning of the common root and read the words and discuss meanings of words including the impact of the prefix and suffix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cycle” (cycl &amp; cyclo) means wheel, circle, &amp; circular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Building Understanding (Whole Group Exploration / Core):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10 mins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Task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Shared Reading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 teacher will ask the question:  Look at the illustrations on page 329-331. What differences do you notice in the three illustrations? Why does the author choose to change the style of the illustrations?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Students will work with their shoulder partner to answer this question. The teacher will take a few answers.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 teacher will remind the students that illustrations are just as important as the words on the page to determine what the author is trying to say.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Lesson Closure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Task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Independent: TDQ: Use evidence from the text to describe what caused Jiichan to believe he was bad storyteller. What evidence supports that Jiichan was popular among the people?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TO: If I took the root word “cycle” and add the prefix re- to it, what word would you create and why would it mean?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AYD: Independent reading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Focus: “Cycle” root words, Cause and Effect, Illustrations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Differentiation: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The teacher will differentiate and provide support in the following ways: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Reteach (Greatest Support): Edmund, Sam, Chauncey, Makayla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 will pull this group into a small group and work with them on reteaching and looking through the text to pull examples of cause and effect. Explaining and working through why these are examples.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Core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low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Jalaysia, Jaidyn, Donna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These students will need additional supports during independent work and I will work with filling in gaps as needed and on an individual level.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Core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high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Rosa, Arlette, Serenity, Amber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This students will likely need little support during independent work.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Enrich (Least Support): Lydia, Cody, Kayla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These students will need enrichment. During their independent reading they will be required to focus on more than one topic and work through a reciprocal teaching graphic organizer.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Accommodations: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ELL: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estrial" w:cs="Questrial" w:eastAsia="Questrial" w:hAnsi="Questrial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 teacher will provide vocabulary in context for the student using visual representations (pictures and videos) of the key vocabulary from the text.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estrial" w:cs="Questrial" w:eastAsia="Questrial" w:hAnsi="Questrial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 teacher will provide a copy of the reading material for the student at their instructional level.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estrial" w:cs="Questrial" w:eastAsia="Questrial" w:hAnsi="Questrial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 teacher will provide a list of sentence stems to assist the student with their text dependent question.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estrial" w:cs="Questrial" w:eastAsia="Questrial" w:hAnsi="Questrial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 teacher will model what an appropriate TDQ response looks like for the student.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Connections: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does this lesson connect to the real world? How does this lesson connect to the interests and/or cultural backgrounds of your students?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My students are absolutely fascinated with people and traditions of other cultures. This Japanese story should be engaging for them and give them an opportunity to explore a different culture.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Notes for Teaching: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estrial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Relationship Id="rId5" Type="http://schemas.openxmlformats.org/officeDocument/2006/relationships/font" Target="fonts/Questrial-regular.ttf"/></Relationships>
</file>